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09" w:rsidRDefault="009F5109" w:rsidP="009F5109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1C008F" wp14:editId="4C4E1536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NÃO OBRIGATÓRIO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="0052229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0"/>
            <w:enabled/>
            <w:calcOnExit w:val="0"/>
            <w:textInput>
              <w:default w:val="NOME DA CONCEDENTE"/>
            </w:textInput>
          </w:ffData>
        </w:fldChar>
      </w:r>
      <w:bookmarkStart w:id="0" w:name="Texto70"/>
      <w:r w:rsidR="0052229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2229A">
        <w:rPr>
          <w:rFonts w:ascii="Times New Roman" w:eastAsia="Times New Roman" w:hAnsi="Times New Roman" w:cs="Times New Roman"/>
          <w:sz w:val="24"/>
          <w:szCs w:val="24"/>
        </w:rPr>
      </w:r>
      <w:r w:rsidR="0052229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2229A">
        <w:rPr>
          <w:rFonts w:ascii="Times New Roman" w:eastAsia="Times New Roman" w:hAnsi="Times New Roman" w:cs="Times New Roman"/>
          <w:noProof/>
          <w:sz w:val="24"/>
          <w:szCs w:val="24"/>
        </w:rPr>
        <w:t>NOME DA CONCEDENTE</w:t>
      </w:r>
      <w:r w:rsidR="0052229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B71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6E6F8A">
        <w:rPr>
          <w:rFonts w:ascii="Times New Roman" w:eastAsia="Times New Roman" w:hAnsi="Times New Roman" w:cs="Times New Roman"/>
          <w:sz w:val="24"/>
          <w:szCs w:val="24"/>
        </w:rPr>
        <w:t xml:space="preserve">cargo </w:t>
      </w:r>
      <w:r w:rsidR="006E6F8A" w:rsidRPr="006E6F8A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</w:rPr>
        <w:t>(NOME DO CARGO</w:t>
      </w:r>
      <w:r w:rsidR="006E6F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e, de outro lado, o(a)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domiciliado(a)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ACADÊMICO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CURSO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29A">
        <w:rPr>
          <w:rFonts w:ascii="Times New Roman" w:eastAsia="Times New Roman" w:hAnsi="Times New Roman" w:cs="Times New Roman"/>
          <w:sz w:val="24"/>
          <w:szCs w:val="24"/>
        </w:rPr>
        <w:t>Itabirito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="0052229A">
        <w:rPr>
          <w:rFonts w:ascii="Times New Roman" w:eastAsia="Times New Roman" w:hAnsi="Times New Roman" w:cs="Times New Roman"/>
          <w:sz w:val="24"/>
          <w:szCs w:val="24"/>
        </w:rPr>
        <w:t>0017-30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="0052229A">
        <w:rPr>
          <w:rFonts w:ascii="Times New Roman" w:eastAsia="Times New Roman" w:hAnsi="Times New Roman" w:cs="Times New Roman"/>
          <w:sz w:val="24"/>
          <w:szCs w:val="24"/>
        </w:rPr>
        <w:t>Rua José Benedito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29A">
        <w:rPr>
          <w:rFonts w:ascii="Times New Roman" w:eastAsia="Times New Roman" w:hAnsi="Times New Roman" w:cs="Times New Roman"/>
          <w:sz w:val="24"/>
          <w:szCs w:val="24"/>
        </w:rPr>
        <w:t xml:space="preserve">139,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Bairro </w:t>
      </w:r>
      <w:r w:rsidR="0052229A">
        <w:rPr>
          <w:rFonts w:ascii="Times New Roman" w:eastAsia="Times New Roman" w:hAnsi="Times New Roman" w:cs="Times New Roman"/>
          <w:sz w:val="24"/>
          <w:szCs w:val="24"/>
        </w:rPr>
        <w:t>Santa Efigênia, Itabirito, CEP 35450-000, Estado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="005222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IFMG – Campus Avançado Itabirito</w:t>
      </w:r>
      <w:r w:rsidR="0052229A">
        <w:rPr>
          <w:rFonts w:ascii="Times New Roman" w:eastAsia="Times New Roman" w:hAnsi="Times New Roman" w:cs="Times New Roman"/>
          <w:sz w:val="24"/>
          <w:szCs w:val="24"/>
        </w:rPr>
        <w:t>, neste ato representado pelo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seu </w:t>
      </w:r>
      <w:r w:rsidR="0052229A">
        <w:rPr>
          <w:rFonts w:ascii="Times New Roman" w:eastAsia="Times New Roman" w:hAnsi="Times New Roman" w:cs="Times New Roman"/>
          <w:sz w:val="24"/>
          <w:szCs w:val="24"/>
        </w:rPr>
        <w:t>diretor</w:t>
      </w:r>
      <w:r w:rsidR="000C5A45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0C5A45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2"/>
            <w:enabled/>
            <w:calcOnExit w:val="0"/>
            <w:textInput>
              <w:default w:val="Nome do diretor(a)"/>
            </w:textInput>
          </w:ffData>
        </w:fldChar>
      </w:r>
      <w:bookmarkStart w:id="1" w:name="Texto72"/>
      <w:r w:rsidR="000C5A45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C5A45">
        <w:rPr>
          <w:rFonts w:ascii="Times New Roman" w:eastAsia="Times New Roman" w:hAnsi="Times New Roman" w:cs="Times New Roman"/>
          <w:sz w:val="24"/>
          <w:szCs w:val="24"/>
        </w:rPr>
      </w:r>
      <w:r w:rsidR="000C5A4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C5A45">
        <w:rPr>
          <w:rFonts w:ascii="Times New Roman" w:eastAsia="Times New Roman" w:hAnsi="Times New Roman" w:cs="Times New Roman"/>
          <w:noProof/>
          <w:sz w:val="24"/>
          <w:szCs w:val="24"/>
        </w:rPr>
        <w:t>Nome do diretor(a)</w:t>
      </w:r>
      <w:r w:rsidR="000C5A4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9F5109" w:rsidRPr="00101D2F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 pela Lei nº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9F5109" w:rsidRPr="005D695A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 de competências próprias da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9F5109" w:rsidRPr="002519A6" w:rsidRDefault="009F5109" w:rsidP="009F5109">
      <w:pPr>
        <w:spacing w:after="0" w:line="240" w:lineRule="auto"/>
        <w:ind w:left="708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 w:cs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 w:cs="Times New Roman"/>
          <w:sz w:val="24"/>
          <w:szCs w:val="24"/>
        </w:rPr>
        <w:t>não obrigatório</w:t>
      </w:r>
      <w:r w:rsidRPr="00B91FD5">
        <w:rPr>
          <w:rFonts w:ascii="Times New Roman" w:hAnsi="Times New Roman" w:cs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9F5109" w:rsidRPr="006E7E78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9F5109" w:rsidRPr="00003567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 xml:space="preserve">de 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2" w:name="Texto61"/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FORMTEXT </w:instrTex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bookmarkEnd w:id="2"/>
      <w:r w:rsidRPr="000035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 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" w:name="Texto62"/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FORMTEXT </w:instrTex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bookmarkEnd w:id="3"/>
      <w:r w:rsidRPr="000035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</w:t>
      </w:r>
      <w:r w:rsidRPr="003F6445">
        <w:rPr>
          <w:rFonts w:ascii="Times New Roman" w:hAnsi="Times New Roman" w:cs="Times New Roman"/>
          <w:sz w:val="24"/>
          <w:szCs w:val="24"/>
        </w:rPr>
        <w:lastRenderedPageBreak/>
        <w:t xml:space="preserve">for absoluta ou relativamente incapaz, pela CONCEDENTE e pelo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Pr="00025A7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–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>O 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" w:name="Texto63"/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FORMTEXT </w:instrTex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bookmarkEnd w:id="4"/>
      <w:r w:rsidRPr="005D695A">
        <w:rPr>
          <w:rFonts w:ascii="Times New Roman" w:hAnsi="Times New Roman" w:cs="Times New Roman"/>
          <w:sz w:val="24"/>
          <w:szCs w:val="24"/>
        </w:rPr>
        <w:t xml:space="preserve">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" w:name="Texto64"/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FORMTEXT </w:instrTex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bookmarkEnd w:id="5"/>
      <w:r w:rsidRPr="005D695A">
        <w:rPr>
          <w:rFonts w:ascii="Times New Roman" w:hAnsi="Times New Roman" w:cs="Times New Roman"/>
          <w:sz w:val="24"/>
          <w:szCs w:val="24"/>
        </w:rPr>
        <w:t xml:space="preserve"> horas semanais, respeitando a legislação pertinente.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75317A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– </w:t>
      </w:r>
      <w:r w:rsidRPr="0075317A">
        <w:rPr>
          <w:rFonts w:ascii="Times New Roman" w:hAnsi="Times New Roman" w:cs="Times New Roman"/>
          <w:sz w:val="24"/>
          <w:szCs w:val="24"/>
        </w:rPr>
        <w:t>O estágio não cria vínculo de qualquer natureza</w:t>
      </w:r>
      <w:r>
        <w:rPr>
          <w:rFonts w:ascii="Times New Roman" w:hAnsi="Times New Roman" w:cs="Times New Roman"/>
          <w:sz w:val="24"/>
          <w:szCs w:val="24"/>
        </w:rPr>
        <w:t>, sendo que o descumprimento da lei 11.788 e deste Termo de Compromisso caracteriza vínculo de emprego do educando com a parte CONCEDENTE do estágio para todos os fins da legislação trabalhista e previdenciária.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B91FD5" w:rsidRDefault="009F5109" w:rsidP="009F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ESTAGIÁRIO</w:t>
      </w:r>
      <w:r w:rsidRPr="00B91FD5">
        <w:rPr>
          <w:rFonts w:ascii="Times New Roman" w:hAnsi="Times New Roman" w:cs="Times New Roman"/>
          <w:sz w:val="24"/>
          <w:szCs w:val="24"/>
        </w:rPr>
        <w:t>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estagiários</w:t>
      </w:r>
      <w:r w:rsidRPr="00B91FD5">
        <w:rPr>
          <w:rFonts w:ascii="Times New Roman" w:hAnsi="Times New Roman" w:cs="Times New Roman"/>
          <w:sz w:val="24"/>
          <w:szCs w:val="24"/>
        </w:rPr>
        <w:t xml:space="preserve">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1B7C6A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</w:t>
      </w:r>
      <w:r w:rsidR="0052229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6" w:name="Texto69"/>
      <w:r w:rsidR="0052229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2229A">
        <w:rPr>
          <w:rFonts w:ascii="Times New Roman" w:hAnsi="Times New Roman" w:cs="Times New Roman"/>
          <w:sz w:val="24"/>
          <w:szCs w:val="24"/>
        </w:rPr>
      </w:r>
      <w:r w:rsidR="0052229A">
        <w:rPr>
          <w:rFonts w:ascii="Times New Roman" w:hAnsi="Times New Roman" w:cs="Times New Roman"/>
          <w:sz w:val="24"/>
          <w:szCs w:val="24"/>
        </w:rPr>
        <w:fldChar w:fldCharType="separate"/>
      </w:r>
      <w:r w:rsidR="0052229A">
        <w:rPr>
          <w:rFonts w:ascii="Times New Roman" w:hAnsi="Times New Roman" w:cs="Times New Roman"/>
          <w:noProof/>
          <w:sz w:val="24"/>
          <w:szCs w:val="24"/>
        </w:rPr>
        <w:t> </w:t>
      </w:r>
      <w:r w:rsidR="0052229A">
        <w:rPr>
          <w:rFonts w:ascii="Times New Roman" w:hAnsi="Times New Roman" w:cs="Times New Roman"/>
          <w:noProof/>
          <w:sz w:val="24"/>
          <w:szCs w:val="24"/>
        </w:rPr>
        <w:t> </w:t>
      </w:r>
      <w:r w:rsidR="0052229A">
        <w:rPr>
          <w:rFonts w:ascii="Times New Roman" w:hAnsi="Times New Roman" w:cs="Times New Roman"/>
          <w:noProof/>
          <w:sz w:val="24"/>
          <w:szCs w:val="24"/>
        </w:rPr>
        <w:t> </w:t>
      </w:r>
      <w:r w:rsidR="0052229A">
        <w:rPr>
          <w:rFonts w:ascii="Times New Roman" w:hAnsi="Times New Roman" w:cs="Times New Roman"/>
          <w:noProof/>
          <w:sz w:val="24"/>
          <w:szCs w:val="24"/>
        </w:rPr>
        <w:t> </w:t>
      </w:r>
      <w:r w:rsidR="0052229A">
        <w:rPr>
          <w:rFonts w:ascii="Times New Roman" w:hAnsi="Times New Roman" w:cs="Times New Roman"/>
          <w:noProof/>
          <w:sz w:val="24"/>
          <w:szCs w:val="24"/>
        </w:rPr>
        <w:t> </w:t>
      </w:r>
      <w:r w:rsidR="0052229A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2519A6">
        <w:rPr>
          <w:rFonts w:ascii="Times New Roman" w:hAnsi="Times New Roman" w:cs="Times New Roman"/>
          <w:sz w:val="24"/>
          <w:szCs w:val="24"/>
        </w:rPr>
        <w:t xml:space="preserve"> para orientar e supervisionar o </w:t>
      </w:r>
      <w:r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ESTAGIÁRIO uma bolsa de estágio no valor de </w:t>
      </w:r>
      <w:r w:rsidR="00211475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7" w:name="Texto65"/>
      <w:r w:rsidR="00211475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211475">
        <w:rPr>
          <w:rFonts w:ascii="Times New Roman" w:eastAsia="Times New Roman" w:hAnsi="Times New Roman" w:cs="Times New Roman"/>
          <w:sz w:val="24"/>
          <w:szCs w:val="24"/>
        </w:rPr>
      </w:r>
      <w:r w:rsidR="0021147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21147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 (citar outras formas de contraprestação, quando for o caso), bem como </w:t>
      </w:r>
      <w:r w:rsidRPr="00B91FD5">
        <w:rPr>
          <w:rFonts w:ascii="Times New Roman" w:hAnsi="Times New Roman" w:cs="Times New Roman"/>
          <w:sz w:val="24"/>
          <w:szCs w:val="24"/>
        </w:rPr>
        <w:t>o auxí</w:t>
      </w:r>
      <w:r>
        <w:rPr>
          <w:rFonts w:ascii="Times New Roman" w:hAnsi="Times New Roman" w:cs="Times New Roman"/>
          <w:sz w:val="24"/>
          <w:szCs w:val="24"/>
        </w:rPr>
        <w:t>lio-transporte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B91FD5">
        <w:rPr>
          <w:rFonts w:ascii="Times New Roman" w:hAnsi="Times New Roman" w:cs="Times New Roman"/>
          <w:sz w:val="24"/>
          <w:szCs w:val="24"/>
        </w:rPr>
        <w:t>nviar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ao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6 (seis) meses, relatório de atividades, com vista obrigatória ao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ESTAGIÁRIO,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ocasião do desligamento do ESTAGIÁRIO</w:t>
      </w:r>
      <w:r w:rsidRPr="00B91FD5">
        <w:rPr>
          <w:rFonts w:ascii="Times New Roman" w:hAnsi="Times New Roman" w:cs="Times New Roman"/>
          <w:sz w:val="24"/>
          <w:szCs w:val="24"/>
        </w:rPr>
        <w:t>, entregar termo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F5109" w:rsidRDefault="009F5109" w:rsidP="009F51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E86">
        <w:rPr>
          <w:rFonts w:ascii="Times New Roman" w:hAnsi="Times New Roman" w:cs="Times New Roman"/>
          <w:b/>
          <w:sz w:val="24"/>
          <w:szCs w:val="24"/>
        </w:rPr>
        <w:t xml:space="preserve">3.10 – </w:t>
      </w:r>
      <w:r w:rsidRPr="00711E86">
        <w:rPr>
          <w:rFonts w:ascii="Times New Roman" w:hAnsi="Times New Roman" w:cs="Times New Roman"/>
          <w:sz w:val="24"/>
          <w:szCs w:val="24"/>
        </w:rPr>
        <w:t xml:space="preserve">contratar em favor do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711E86">
        <w:rPr>
          <w:rFonts w:ascii="Times New Roman" w:hAnsi="Times New Roman" w:cs="Times New Roman"/>
          <w:sz w:val="24"/>
          <w:szCs w:val="24"/>
        </w:rPr>
        <w:t xml:space="preserve"> seguro contra acidentes pessoais, cuja apólice seja compatível com valores de mercado,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proporcionado pela apólice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229A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8" w:name="Texto66"/>
      <w:r w:rsidR="0052229A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52229A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52229A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5222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222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222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222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222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2229A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8"/>
      <w:r w:rsidRPr="00101D2F">
        <w:rPr>
          <w:rFonts w:ascii="Times New Roman" w:eastAsia="Times New Roman" w:hAnsi="Times New Roman" w:cs="Times New Roman"/>
          <w:sz w:val="24"/>
          <w:szCs w:val="24"/>
        </w:rPr>
        <w:t>, conforme C</w:t>
      </w:r>
      <w:r>
        <w:rPr>
          <w:rFonts w:ascii="Times New Roman" w:eastAsia="Times New Roman" w:hAnsi="Times New Roman" w:cs="Times New Roman"/>
          <w:sz w:val="24"/>
          <w:szCs w:val="24"/>
        </w:rPr>
        <w:t>ertificado Individual de Seguro,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documento anexo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Default="009F5109" w:rsidP="009F51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837ED0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9F5109" w:rsidRPr="00B91FD5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</w:t>
      </w:r>
      <w:r w:rsidR="0052229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9" w:name="Texto67"/>
      <w:r w:rsidR="0052229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2229A">
        <w:rPr>
          <w:rFonts w:ascii="Times New Roman" w:hAnsi="Times New Roman" w:cs="Times New Roman"/>
          <w:sz w:val="24"/>
          <w:szCs w:val="24"/>
        </w:rPr>
      </w:r>
      <w:r w:rsidR="0052229A">
        <w:rPr>
          <w:rFonts w:ascii="Times New Roman" w:hAnsi="Times New Roman" w:cs="Times New Roman"/>
          <w:sz w:val="24"/>
          <w:szCs w:val="24"/>
        </w:rPr>
        <w:fldChar w:fldCharType="separate"/>
      </w:r>
      <w:r w:rsidR="0052229A">
        <w:rPr>
          <w:rFonts w:ascii="Times New Roman" w:hAnsi="Times New Roman" w:cs="Times New Roman"/>
          <w:noProof/>
          <w:sz w:val="24"/>
          <w:szCs w:val="24"/>
        </w:rPr>
        <w:t> </w:t>
      </w:r>
      <w:r w:rsidR="0052229A">
        <w:rPr>
          <w:rFonts w:ascii="Times New Roman" w:hAnsi="Times New Roman" w:cs="Times New Roman"/>
          <w:noProof/>
          <w:sz w:val="24"/>
          <w:szCs w:val="24"/>
        </w:rPr>
        <w:t> </w:t>
      </w:r>
      <w:r w:rsidR="0052229A">
        <w:rPr>
          <w:rFonts w:ascii="Times New Roman" w:hAnsi="Times New Roman" w:cs="Times New Roman"/>
          <w:noProof/>
          <w:sz w:val="24"/>
          <w:szCs w:val="24"/>
        </w:rPr>
        <w:t> </w:t>
      </w:r>
      <w:r w:rsidR="0052229A">
        <w:rPr>
          <w:rFonts w:ascii="Times New Roman" w:hAnsi="Times New Roman" w:cs="Times New Roman"/>
          <w:noProof/>
          <w:sz w:val="24"/>
          <w:szCs w:val="24"/>
        </w:rPr>
        <w:t> </w:t>
      </w:r>
      <w:r w:rsidR="0052229A">
        <w:rPr>
          <w:rFonts w:ascii="Times New Roman" w:hAnsi="Times New Roman" w:cs="Times New Roman"/>
          <w:noProof/>
          <w:sz w:val="24"/>
          <w:szCs w:val="24"/>
        </w:rPr>
        <w:t> </w:t>
      </w:r>
      <w:r w:rsidR="0052229A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63">
        <w:rPr>
          <w:rFonts w:ascii="Times New Roman" w:hAnsi="Times New Roman"/>
          <w:sz w:val="24"/>
          <w:szCs w:val="24"/>
        </w:rPr>
        <w:t>exigir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do educando a apresentação periódica, em prazo não superior a 6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zelar</w:t>
      </w:r>
      <w:proofErr w:type="gramEnd"/>
      <w:r>
        <w:rPr>
          <w:rFonts w:ascii="Times New Roman" w:hAnsi="Times New Roman"/>
          <w:sz w:val="24"/>
          <w:szCs w:val="24"/>
        </w:rPr>
        <w:t xml:space="preserve">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</w:t>
      </w:r>
      <w:r w:rsidRPr="002C4363">
        <w:rPr>
          <w:rFonts w:ascii="Times New Roman" w:hAnsi="Times New Roman"/>
          <w:sz w:val="24"/>
          <w:szCs w:val="24"/>
        </w:rPr>
        <w:t>escolares ou acadêmicas.</w:t>
      </w:r>
    </w:p>
    <w:p w:rsidR="009F5109" w:rsidRDefault="009F5109" w:rsidP="009F5109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 w:rsidRPr="001B7C6A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forma, prazo e padrões estabelecidos;</w:t>
      </w:r>
    </w:p>
    <w:p w:rsidR="009F5109" w:rsidRPr="00101D2F" w:rsidRDefault="009F5109" w:rsidP="009F5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comunicar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6.4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6.5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a  interrupção do curso no IFMG.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9BC" w:rsidRDefault="009F5109" w:rsidP="005579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="00F16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 PROTEÇÃO DOS DADOS PESSOAIS</w:t>
      </w:r>
    </w:p>
    <w:p w:rsidR="005579BC" w:rsidRDefault="005579BC" w:rsidP="005579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proofErr w:type="gramStart"/>
      <w:r w:rsidRPr="005579BC">
        <w:rPr>
          <w:b/>
        </w:rPr>
        <w:t>7.1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 xml:space="preserve">OS SIGNATÁRIOS se comprometem a cumprir  todas as legislações inerentes ao uso correto dos dados pessoais dos usuários de forma a preservar a privacidade dos dados utilizados neste termo, bem como a garantir todos os direitos e garantias legais dos titulares dos dados. 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  <w:color w:val="000000"/>
        </w:rPr>
        <w:t>7.2 -</w:t>
      </w:r>
      <w:r>
        <w:rPr>
          <w:color w:val="000000"/>
        </w:rPr>
        <w:t xml:space="preserve"> O IFMG E O CONCEDENTE também se obrigam a implementar controles de segurança para proteção dos dados pessoais dos titulares, garantindo que: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7.2.1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o tratamento de dados pessoais dar-se-á de acordo com as bases legais previstas nas hipóteses dos Arts. 7º e/ou 11 da Lei 13.709/2018 às quais se submeterão, e para propósitos legítimos, específicos, explícitos e informados ao titular;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7.2.2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o tratamento seja limitado às atividades necessárias ao atingimento das finalidades de realização de estágio;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7.2.3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os dados assim coletados só poderão ser utilizados na formalização e execução do estágio, e em hipótese alguma poderão ser compartilhados ou utilizados para outros fins;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7.2.4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encerrada a vigência deste termo ou não havendo mais necessidade de utilização dos dados pessoais, sejam eles sensíveis ou não, interromper o tratamento dos Dados Pessoais, em no máximo (30) dias, eliminando completamente os Dados Pessoais e todas as cópias porventura existentes, seja em formato digital ou físico, salvo quando tenha que manter os dados para cumprimento de obrigação legal ou outra hipótese da LGPD;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7.2.5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 xml:space="preserve"> o eventual acesso às bases de dados que contenham ou possam conter dados pessoais implicará inclusive para seus prepostos – devida e formalmente instruídos nesse sentido – o mais absoluto dever de sigilo;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7.2.6</w:t>
      </w:r>
      <w:r>
        <w:t xml:space="preserve">  –</w:t>
      </w:r>
      <w:proofErr w:type="gramEnd"/>
      <w:r>
        <w:t xml:space="preserve"> O IFMG E O CONCEDENTE </w:t>
      </w:r>
      <w:r>
        <w:rPr>
          <w:color w:val="000000"/>
        </w:rPr>
        <w:t>cooperarão no cumprimento das obrigações referentes ao exercício dos direitos dos Titulares previstos na LGPD e nas Leis e Regulamentos de Proteção de Dados em vigor e também no atendimento de requisições e determinações do Poder Judiciário, Ministério Público, Órgãos de controle administrativo;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lastRenderedPageBreak/>
        <w:t>7.2.7</w:t>
      </w:r>
      <w:r>
        <w:t xml:space="preserve">   –</w:t>
      </w:r>
      <w:r>
        <w:rPr>
          <w:color w:val="000000"/>
        </w:rPr>
        <w:t xml:space="preserve">. </w:t>
      </w:r>
      <w:r>
        <w:t xml:space="preserve">Para fins de tratamento de incidentes de segurança da informação, tanto o IFMG como o CONCEDENTE, manterão contato formal entre os encarregados de dados, quando detectado um incidente de segurança. </w:t>
      </w:r>
      <w:r>
        <w:rPr>
          <w:color w:val="000000"/>
        </w:rPr>
        <w:t>A comunicação deve conter as seguintes informações: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a) Data e hora da detecção.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b) Data e hora do incidente e sua duração.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c) Circunstâncias em que ocorreu a violação de segurança de dados pessoais, por exemplo, perda, roubo, cópia, vazamento, dentre outros.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d) Descrição dos dados pessoais e informações afetadas, como natureza e conteúdo dos dados pessoais, categoria e quantidade de dados e de titulares afetados.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e) Resumo do incidente de segurança com dados pessoais, com indicação da localização física e meio de armazenamento.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f) Possíveis</w:t>
      </w:r>
      <w:proofErr w:type="gramEnd"/>
      <w:r>
        <w:rPr>
          <w:color w:val="000000"/>
        </w:rPr>
        <w:t xml:space="preserve"> consequências e efeitos negativos sobre os titulares dos dados afetados.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g) Medidas de segurança, técnicas e administrativas preventivas tomadas de acordo com a LGPD.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h) Resumo das medidas implementadas até o momento para controlar os possíveis danos.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i) Possíveis</w:t>
      </w:r>
      <w:proofErr w:type="gramEnd"/>
      <w:r>
        <w:rPr>
          <w:color w:val="000000"/>
        </w:rPr>
        <w:t xml:space="preserve"> problemas de natureza transfronteiriça.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j) Outras</w:t>
      </w:r>
      <w:proofErr w:type="gramEnd"/>
      <w:r>
        <w:rPr>
          <w:color w:val="000000"/>
        </w:rPr>
        <w:t xml:space="preserve"> informações úteis às pessoas afetadas para proteger seus dados ou prevenir possíveis danos.</w:t>
      </w:r>
    </w:p>
    <w:p w:rsidR="00F162ED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2ED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2ED" w:rsidRPr="00101D2F" w:rsidRDefault="00F162ED" w:rsidP="00F162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OITAVA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F162ED" w:rsidRPr="00101D2F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F5109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sdt>
      <w:sdtPr>
        <w:rPr>
          <w:rFonts w:ascii="Times New Roman" w:eastAsia="Times New Roman" w:hAnsi="Times New Roman" w:cs="Times New Roman"/>
          <w:sz w:val="24"/>
          <w:szCs w:val="24"/>
          <w:highlight w:val="lightGray"/>
        </w:rPr>
        <w:id w:val="-1936591777"/>
        <w15:repeatingSection/>
      </w:sdt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lightGray"/>
            </w:rPr>
            <w:id w:val="-2105790305"/>
            <w:placeholder>
              <w:docPart w:val="DefaultPlaceholder_-1854013436"/>
            </w:placeholder>
            <w15:repeatingSectionItem/>
          </w:sdtPr>
          <w:sdtContent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highlight w:val="lightGray"/>
                </w:rPr>
                <w:id w:val="789709820"/>
                <w15:repeatingSection/>
              </w:sdtPr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</w:rPr>
                    <w:id w:val="-343250570"/>
                    <w:placeholder>
                      <w:docPart w:val="DefaultPlaceholder_-1854013436"/>
                    </w:placeholder>
                    <w15:repeatingSectionItem/>
                  </w:sdtPr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highlight w:val="lightGray"/>
                        </w:rPr>
                        <w:id w:val="-519469321"/>
                        <w15:repeatingSection/>
                      </w:sdtPr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highlight w:val="lightGray"/>
                            </w:rPr>
                            <w:id w:val="502551946"/>
                            <w:placeholder>
                              <w:docPart w:val="DefaultPlaceholder_-1854013436"/>
                            </w:placeholder>
                            <w15:repeatingSectionItem/>
                          </w:sdtPr>
                          <w:sdtContent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highlight w:val="lightGray"/>
                                </w:rPr>
                                <w:id w:val="1979655163"/>
                                <w15:repeatingSection/>
                              </w:sdtPr>
                              <w:sdt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lightGray"/>
                                    </w:rPr>
                                    <w:id w:val="193653382"/>
                                    <w:placeholder>
                                      <w:docPart w:val="DefaultPlaceholder_-1854013436"/>
                                    </w:placeholder>
                                    <w15:repeatingSectionItem/>
                                  </w:sdtPr>
                                  <w:sdtContent>
                                    <w:p w:rsidR="009F5109" w:rsidRPr="00101D2F" w:rsidRDefault="000F5341" w:rsidP="009F510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  <w:fldChar w:fldCharType="begin">
                                          <w:ffData>
                                            <w:name w:val="Texto73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bookmarkStart w:id="10" w:name="Texto73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  <w:instrText xml:space="preserve"> FORMTEXT </w:instrTex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  <w:fldChar w:fldCharType="separate"/>
                                      </w:r>
                                      <w:bookmarkStart w:id="11" w:name="_GoBack"/>
                                      <w:bookmarkEnd w:id="11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  <w:t> 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  <w:t> 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  <w:t> 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  <w:t> 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  <w:t> 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  <w:fldChar w:fldCharType="end"/>
                                      </w:r>
                                      <w:bookmarkEnd w:id="10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highlight w:val="lightGray"/>
                                        </w:rPr>
                                        <w:t>nome do representante ou assistente legal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9F5109" w:rsidRPr="00101D2F" w:rsidRDefault="00DD5404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1"/>
            <w:enabled/>
            <w:calcOnExit w:val="0"/>
            <w:textInput>
              <w:default w:val="nome do representante"/>
            </w:textInput>
          </w:ffData>
        </w:fldChar>
      </w:r>
      <w:bookmarkStart w:id="12" w:name="Texto7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INSTITUTO FEDERAL DE EDUCAÇÃO, CIÊNCIA E TECNOLOGIA DE MINAS GERAIS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ED0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9F5109" w:rsidRPr="00B91FD5" w:rsidRDefault="009F5109" w:rsidP="009F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109" w:rsidRPr="00101D2F" w:rsidRDefault="009F5109" w:rsidP="009F5109">
      <w:pPr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xE+49Nt0AAlY6Y4dmasv4FbVA3MMrYtYSCg0jk665APTy0og5Z+exDTSTJxbVJA4596Zugag9LnL0HHBBhRg==" w:salt="ax0Ce/3zxHLEP5iPErLA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09"/>
    <w:rsid w:val="00003567"/>
    <w:rsid w:val="00096B4C"/>
    <w:rsid w:val="000C5A45"/>
    <w:rsid w:val="000F5341"/>
    <w:rsid w:val="00211475"/>
    <w:rsid w:val="0025253D"/>
    <w:rsid w:val="0052229A"/>
    <w:rsid w:val="005579BC"/>
    <w:rsid w:val="005875D4"/>
    <w:rsid w:val="006E2B67"/>
    <w:rsid w:val="006E6F8A"/>
    <w:rsid w:val="009F5109"/>
    <w:rsid w:val="00B74B2E"/>
    <w:rsid w:val="00C35508"/>
    <w:rsid w:val="00DD5404"/>
    <w:rsid w:val="00F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9ED6"/>
  <w15:docId w15:val="{ABE9F580-2EA9-4267-BAAD-69970B1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customStyle="1" w:styleId="textocitao">
    <w:name w:val="texto_citação"/>
    <w:basedOn w:val="Normal"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F162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D5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4246A-19C1-458B-9AE7-FA77716456CE}"/>
      </w:docPartPr>
      <w:docPartBody>
        <w:p w:rsidR="00000000" w:rsidRDefault="00EE2F8A">
          <w:r w:rsidRPr="0056388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8A"/>
    <w:rsid w:val="006E186A"/>
    <w:rsid w:val="00E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2F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395C-53A6-4CB4-9814-65C08332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eduar</cp:lastModifiedBy>
  <cp:revision>16</cp:revision>
  <dcterms:created xsi:type="dcterms:W3CDTF">2021-02-02T22:22:00Z</dcterms:created>
  <dcterms:modified xsi:type="dcterms:W3CDTF">2022-04-04T19:30:00Z</dcterms:modified>
  <cp:contentStatus/>
</cp:coreProperties>
</file>