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14599">
      <w:pPr>
        <w:keepNext w:val="0"/>
        <w:keepLines w:val="0"/>
        <w:widowControl/>
        <w:suppressLineNumbers w:val="0"/>
        <w:jc w:val="both"/>
        <w:rPr>
          <w:rFonts w:ascii="Arial-BoldMT" w:hAnsi="Arial-BoldMT" w:eastAsia="Arial-BoldMT" w:cs="Arial-BoldMT"/>
          <w:b/>
          <w:bCs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bookmarkEnd w:id="0"/>
      <w:r>
        <w:rPr>
          <w:rFonts w:hint="default" w:ascii="Arial-BoldMT" w:hAnsi="Arial-BoldMT" w:eastAsia="Arial-BoldMT" w:cs="Arial-BoldMT"/>
          <w:b/>
          <w:bCs/>
          <w:color w:val="000000"/>
          <w:kern w:val="0"/>
          <w:sz w:val="21"/>
          <w:szCs w:val="21"/>
          <w:lang w:val="pt-BR" w:eastAsia="zh-CN" w:bidi="ar"/>
        </w:rPr>
        <w:t xml:space="preserve">Regras para formatação do </w:t>
      </w:r>
      <w:r>
        <w:rPr>
          <w:rFonts w:ascii="Arial-BoldMT" w:hAnsi="Arial-BoldMT" w:eastAsia="Arial-BoldMT" w:cs="Arial-BoldMT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Resumo Expandido </w:t>
      </w:r>
    </w:p>
    <w:p w14:paraId="5910E6AB">
      <w:pPr>
        <w:keepNext w:val="0"/>
        <w:keepLines w:val="0"/>
        <w:widowControl/>
        <w:suppressLineNumbers w:val="0"/>
        <w:jc w:val="both"/>
        <w:rPr>
          <w:rFonts w:ascii="Arial-BoldMT" w:hAnsi="Arial-BoldMT" w:eastAsia="Arial-BoldMT" w:cs="Arial-BoldMT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 w14:paraId="16653C6E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RESUMO – em Português, redigido em um único parágrafo, apresentando de forma concisa os pontos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relevantes do texto, de no máximo 250 palavras. Máximo de três palavras-chave. </w:t>
      </w:r>
    </w:p>
    <w:p w14:paraId="19B86C29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</w:p>
    <w:p w14:paraId="1F37F9BD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FICHA TÉCNICA DA AÇÃO –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>Professore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>(es)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 xml:space="preserve"> Tutor(es)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>, Membros da equipe, Campus</w:t>
      </w:r>
    </w:p>
    <w:p w14:paraId="4C8101D5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</w:p>
    <w:p w14:paraId="745A970C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RELATO DA EXPERIÊNCIA – contendo introdução, desenvolvimento (fundamentação teórica e metodológica, depoimentos), resultados e discussões (considerações finais), de no máximo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>2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 páginas, conforme a descrição detalhada no template. </w:t>
      </w:r>
    </w:p>
    <w:p w14:paraId="414B1789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</w:p>
    <w:p w14:paraId="1E4743CC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NOTAS DE RODAPÉ – apresentadas ao final das páginas, em corpo 9, podendo abranger comunicações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 xml:space="preserve">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pessoais e trabalhos em andamento (máximo de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>2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 linhas), não devendo conter referências bibliográficas; </w:t>
      </w:r>
    </w:p>
    <w:p w14:paraId="57AF43EA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</w:p>
    <w:p w14:paraId="22B256EB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GRÁFICOS, FOTOS e FIGURAS – devem ser apresentadas preferencialmente em cores, no corpo do texto com legenda. Pede-se extensão JPEG com resolução de, no mínimo, 300 dpi. </w:t>
      </w:r>
    </w:p>
    <w:p w14:paraId="60728486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</w:p>
    <w:p w14:paraId="40D04979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CITAÇÕES – citações diretas de até três linhas deverão vir entre aspas, seguidas do sobrenome do autor da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 xml:space="preserve">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citação em caixa alta, ano de publicação, página(s) do texto citado, colocados entre parênteses. Se o nome do autor citado integra a oração, colocar só o ano e a página entre parênteses. Caso não haja citação, mas apenas uma referência ao autor, indicar o sobrenome e, entre parênteses, o ano da publicação. Quando superior a três linhas, deverão ser destacadas por meio de recuo de 3 cm da margem esquerda, fonte menor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 xml:space="preserve">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e sem aspas, com espaço simples; </w:t>
      </w:r>
    </w:p>
    <w:p w14:paraId="44957992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</w:p>
    <w:p w14:paraId="084276AF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>REFERÊNCIAS – Deverão figurar sob o título “Referências”, ao final do relato, as obras efetivamente citadas ao longo do texto, seguindo a Norma NBR 6023/2002 para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 xml:space="preserve">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Referências da Associação Brasileira de Normas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 xml:space="preserve">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Técnicas. </w:t>
      </w:r>
    </w:p>
    <w:p w14:paraId="53C2AF64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</w:p>
    <w:p w14:paraId="1CDAA321">
      <w:pPr>
        <w:keepNext w:val="0"/>
        <w:keepLines w:val="0"/>
        <w:widowControl/>
        <w:suppressLineNumbers w:val="0"/>
        <w:jc w:val="both"/>
      </w:pP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NÚMERO DE PÁGINAS - Entre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>1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 página (mínimo) a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pt-BR" w:eastAsia="zh-CN" w:bidi="ar"/>
        </w:rPr>
        <w:t>1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 páginas (máximo). </w:t>
      </w:r>
    </w:p>
    <w:p w14:paraId="24DA6D90">
      <w:pPr>
        <w:keepNext w:val="0"/>
        <w:keepLines w:val="0"/>
        <w:widowControl/>
        <w:suppressLineNumbers w:val="0"/>
        <w:jc w:val="both"/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</w:pPr>
    </w:p>
    <w:p w14:paraId="723F6F57">
      <w:pPr>
        <w:keepNext w:val="0"/>
        <w:keepLines w:val="0"/>
        <w:widowControl/>
        <w:suppressLineNumbers w:val="0"/>
        <w:jc w:val="both"/>
      </w:pP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 xml:space="preserve">Link para acessar o Template – “Modelo de resumo expandido” - (acesso para </w:t>
      </w:r>
      <w:r>
        <w:rPr>
          <w:rFonts w:ascii="Arial-ItalicMT" w:hAnsi="Arial-ItalicMT" w:eastAsia="Arial-ItalicMT" w:cs="Arial-ItalicMT"/>
          <w:i/>
          <w:iCs/>
          <w:color w:val="000000"/>
          <w:kern w:val="0"/>
          <w:sz w:val="21"/>
          <w:szCs w:val="21"/>
          <w:lang w:val="en-US" w:eastAsia="zh-CN" w:bidi="ar"/>
        </w:rPr>
        <w:t xml:space="preserve">download </w:t>
      </w:r>
      <w:r>
        <w:rPr>
          <w:rFonts w:hint="default" w:ascii="ArialMT" w:hAnsi="ArialMT" w:eastAsia="ArialMT" w:cs="ArialMT"/>
          <w:color w:val="000000"/>
          <w:kern w:val="0"/>
          <w:sz w:val="21"/>
          <w:szCs w:val="21"/>
          <w:lang w:val="en-US" w:eastAsia="zh-CN" w:bidi="ar"/>
        </w:rPr>
        <w:t>e posterior edição)</w:t>
      </w:r>
    </w:p>
    <w:p w14:paraId="6A4C5634"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C328AA"/>
    <w:rsid w:val="BDC3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2024-12-08T22:01:00Z</dcterms:created>
  <dc:creator>google1592253656</dc:creator>
  <cp:lastModifiedBy>google1592253656</cp:lastModifiedBy>
  <dcterms:modified xsi:type="dcterms:W3CDTF">2024-12-08T23:28:33Z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9247DE8710205777734156670D7828A5_41</vt:lpwstr>
  </property>
</Properties>
</file>