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F37" w:rsidRDefault="00955F37" w:rsidP="00D4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</w:t>
      </w:r>
      <w:r w:rsidRPr="00955F37">
        <w:rPr>
          <w:rFonts w:ascii="Times New Roman" w:hAnsi="Times New Roman" w:cs="Times New Roman"/>
          <w:b/>
          <w:sz w:val="24"/>
          <w:szCs w:val="24"/>
        </w:rPr>
        <w:t xml:space="preserve"> DA INSTRUÇÃO NORMATIVA Nº 2 DE 28 DE JANEIRO DE 2021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  <w:r w:rsidR="00087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LICENCIATURA</w:t>
      </w:r>
      <w:r w:rsidR="0098225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D7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o(a)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ACADÊMINCO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6E1B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AB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AB6F57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____________________________.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>, com periodicidade mínima de 6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  <w:r w:rsidR="005262A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E0A" w:rsidRPr="005262A8" w:rsidRDefault="00D46E0A" w:rsidP="00526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</w:t>
      </w:r>
      <w:r w:rsidR="005262A8">
        <w:rPr>
          <w:rFonts w:ascii="Times New Roman" w:hAnsi="Times New Roman" w:cs="Times New Roman"/>
          <w:sz w:val="24"/>
          <w:szCs w:val="24"/>
        </w:rPr>
        <w:t>os e da avaliação de desempenho.</w:t>
      </w: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 w:rsidR="005262A8">
        <w:rPr>
          <w:rFonts w:ascii="Times New Roman" w:hAnsi="Times New Roman"/>
          <w:sz w:val="24"/>
          <w:szCs w:val="24"/>
        </w:rPr>
        <w:t xml:space="preserve"> 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comunicar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>tas de realização de aval</w:t>
      </w:r>
      <w:r w:rsidR="005262A8">
        <w:rPr>
          <w:rFonts w:ascii="Times New Roman" w:hAnsi="Times New Roman"/>
          <w:sz w:val="24"/>
          <w:szCs w:val="24"/>
        </w:rPr>
        <w:t>iações escolares ou acadêmicas; e</w:t>
      </w:r>
    </w:p>
    <w:p w:rsidR="005262A8" w:rsidRPr="005262A8" w:rsidRDefault="005262A8" w:rsidP="005262A8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5262A8">
        <w:rPr>
          <w:rFonts w:ascii="Times New Roman" w:hAnsi="Times New Roman"/>
          <w:b/>
          <w:sz w:val="24"/>
          <w:szCs w:val="24"/>
        </w:rPr>
        <w:t xml:space="preserve">4.6 - </w:t>
      </w:r>
      <w:r w:rsidRPr="00711E86">
        <w:rPr>
          <w:rFonts w:ascii="Times New Roman" w:hAnsi="Times New Roman"/>
          <w:sz w:val="24"/>
          <w:szCs w:val="24"/>
        </w:rPr>
        <w:t>contratar em favor do estagiário seguro contra acidentes pessoais, cuja apólice seja compatível com valores de mercado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5F097F" w:rsidRDefault="005F097F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97F" w:rsidRDefault="005F097F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97F" w:rsidRDefault="005F097F" w:rsidP="005F09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SÉTIMA – DA PROTEÇÃO DOS DADOS PESSOAIS</w:t>
      </w:r>
    </w:p>
    <w:p w:rsidR="005F097F" w:rsidRDefault="005F097F" w:rsidP="005F09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 CONCEDENTE se compromete a cumprir todas as legislações inerentes ao uso correto dos dados pessoais dos usuários de forma a preservar a privacidade dos dados utilizados neste termo, bem como a garantir todos os direitos e garantias legais dos titulares dos dados. O CONCEDENTE também se obriga a implementar controles de segurança para proteção dos dados pessoais dos titulares, garantindo que: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 xml:space="preserve">o tratamento de dados pessoais dar-se-á de acordo com as bases legais previstas nas hipóteses dos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7º e/ou 11 da Lei 13.709/2018 às quais se submeterão, e para propósitos legítimos, específicos, explícitos e informados ao titular;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7.1.2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o tratamento seja limitado às atividades necessárias ao atingimento das finalidades de realização de estágio;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7.1.3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em caso de necessidade de coleta de dados pessoais indispensáveis à realização do estágio, esta será realizada mediante prévia aprovação dos titulares do IFMG, responsabilizando-se o CONCEDENTE por obter o consentimento dos titulares, salvo nos casos em que opere outra hipótese legal de tratamento;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7.1.4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7.1.5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obtidos em razão desse termo serão armazenados em um banco de dados seguro, com garantia de registro das transações realizadas na aplicação de acesso (log) e adequado controle de acesso, tudo estabelecido como forma de garantir inclusive a rastreabilidade de cada transação e a franca apuração, a qualquer momento, de desvios e falhas, vedado o compartilhamento desses dados com terceiros;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7.1.6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encerrada a vigência deste termo ou não havendo mais necessidade de utilização dos dados pessoais, sejam eles sensíveis ou não, interromper o tratamento dos Dados Pessoais, em no máximo (30) dias, eliminando completamente os Dados Pessoais e todas as cópias porventura existentes, seja em formato digital ou físico, salvo quando </w:t>
      </w:r>
      <w:r>
        <w:rPr>
          <w:color w:val="000000"/>
        </w:rPr>
        <w:lastRenderedPageBreak/>
        <w:t>tenha que manter os dados para cumprimento de obrigação legal ou outra hipótese da LGPD;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7.1.7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 o eventual acesso às bases de dados que contenham ou possam conter dados pessoais implicará inclusive para seus prepostos – devida e formalmente instruídos nesse sentido – o mais absoluto dever de sigilo;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7.1.8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cooperará com o respectivo campus do IFMG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7.1.9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informará imediatamente ao respectivo campus do IFMG quando receber uma solicitação de um Titular de Dados, a respeito dos seus Dados Pessoais e vai abster-se de responder qualquer solicitação em relação aos Dados Pessoais do solicitante;</w:t>
      </w:r>
    </w:p>
    <w:p w:rsid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7.1.10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manterá contato formal com o Encarregado de Dados do IFMG, caso seja detectado um incidente de segurança, e ficará obrigado a comunicar o caso no prazo máximo de 24 (vinte e quatro) horas. A comunicação deve conter as seguintes informações:</w:t>
      </w:r>
    </w:p>
    <w:p w:rsidR="005F097F" w:rsidRDefault="005F097F" w:rsidP="005F097F">
      <w:pPr>
        <w:pStyle w:val="NormalWeb"/>
        <w:jc w:val="both"/>
        <w:rPr>
          <w:color w:val="000000"/>
        </w:rPr>
      </w:pPr>
      <w:r>
        <w:rPr>
          <w:color w:val="000000"/>
        </w:rPr>
        <w:t>a) Data e hora da detecção.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r>
        <w:rPr>
          <w:color w:val="000000"/>
        </w:rPr>
        <w:t>b) Data e hora do incidente e sua duração.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r>
        <w:rPr>
          <w:color w:val="000000"/>
        </w:rPr>
        <w:t>c) Circunstâncias em que ocorreu a violação de segurança de dados pessoais, por exemplo, perda, roubo, cópia, vazamento, dentre outros.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r>
        <w:rPr>
          <w:color w:val="000000"/>
        </w:rPr>
        <w:t>d) Descrição dos dados pessoais e informações afetadas, como natureza e conteúdo dos dados pessoais, categoria e quantidade de dados e de titulares afetados.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r>
        <w:rPr>
          <w:color w:val="000000"/>
        </w:rPr>
        <w:t>e) Resumo do incidente de segurança com dados pessoais, com indicação da localização física e meio de armazenamento.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f) Possíveis</w:t>
      </w:r>
      <w:proofErr w:type="gramEnd"/>
      <w:r>
        <w:rPr>
          <w:color w:val="000000"/>
        </w:rPr>
        <w:t xml:space="preserve"> consequências e efeitos negativos sobre os titulares dos dados afetados.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r>
        <w:rPr>
          <w:color w:val="000000"/>
        </w:rPr>
        <w:t>g) Medidas de segurança, técnicas e administrativas preventivas tomadas de acordo com a LGPD.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r>
        <w:rPr>
          <w:color w:val="000000"/>
        </w:rPr>
        <w:t>h) Resumo das medidas implementadas até o momento para controlar os possíveis danos.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i) Possíveis</w:t>
      </w:r>
      <w:proofErr w:type="gramEnd"/>
      <w:r>
        <w:rPr>
          <w:color w:val="000000"/>
        </w:rPr>
        <w:t xml:space="preserve"> problemas de natureza </w:t>
      </w:r>
      <w:proofErr w:type="spellStart"/>
      <w:r>
        <w:rPr>
          <w:color w:val="000000"/>
        </w:rPr>
        <w:t>transfronteiriça</w:t>
      </w:r>
      <w:proofErr w:type="spellEnd"/>
      <w:r>
        <w:rPr>
          <w:color w:val="000000"/>
        </w:rPr>
        <w:t>.</w:t>
      </w:r>
    </w:p>
    <w:p w:rsidR="005F097F" w:rsidRDefault="005F097F" w:rsidP="005F097F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j) Outras</w:t>
      </w:r>
      <w:proofErr w:type="gramEnd"/>
      <w:r>
        <w:rPr>
          <w:color w:val="000000"/>
        </w:rPr>
        <w:t xml:space="preserve"> informações úteis às pessoas afetadas para proteger seus dados ou prevenir possíveis danos.</w:t>
      </w:r>
    </w:p>
    <w:p w:rsidR="005F097F" w:rsidRPr="005F097F" w:rsidRDefault="005F097F" w:rsidP="005F097F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7.1.11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a critério do Encarregado de Dados do IFMG, colaborará na elaboração do relatório de impacto (DPIA), conforme a sensibilidade e o risco inerente dos serviços objeto deste contrato, no tocante a dados pessoais.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 w:rsidR="005F097F">
        <w:rPr>
          <w:rFonts w:ascii="Times New Roman" w:eastAsia="Times New Roman" w:hAnsi="Times New Roman" w:cs="Times New Roman"/>
          <w:b/>
          <w:bCs/>
          <w:sz w:val="24"/>
          <w:szCs w:val="24"/>
        </w:rPr>
        <w:t>OITAVA</w:t>
      </w:r>
      <w:bookmarkStart w:id="0" w:name="_GoBack"/>
      <w:bookmarkEnd w:id="0"/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A"/>
    <w:rsid w:val="000870F7"/>
    <w:rsid w:val="000E60ED"/>
    <w:rsid w:val="0025253D"/>
    <w:rsid w:val="005262A8"/>
    <w:rsid w:val="005F097F"/>
    <w:rsid w:val="00955F37"/>
    <w:rsid w:val="00982259"/>
    <w:rsid w:val="00D3783F"/>
    <w:rsid w:val="00D46E0A"/>
    <w:rsid w:val="00DC05AD"/>
    <w:rsid w:val="00D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C153"/>
  <w15:docId w15:val="{571D0E97-1A13-42C8-879A-674A6D6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F097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2019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3</cp:revision>
  <dcterms:created xsi:type="dcterms:W3CDTF">2021-02-02T22:24:00Z</dcterms:created>
  <dcterms:modified xsi:type="dcterms:W3CDTF">2021-12-06T13:05:00Z</dcterms:modified>
</cp:coreProperties>
</file>